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440D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B666366" w14:textId="0A0430DB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C80454">
              <w:rPr>
                <w:rStyle w:val="Collegamentoipertestuale"/>
                <w:noProof/>
              </w:rPr>
              <w:t>SEZIONE 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C80454">
              <w:rPr>
                <w:rStyle w:val="Collegamentoipertestuale"/>
                <w:noProof/>
              </w:rPr>
              <w:t>SEZIONE 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Pr="00C80454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Pr="00C80454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Codice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Pr="00C80454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Pr="00C80454">
              <w:rPr>
                <w:rStyle w:val="Collegamentoipertestuale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Pr="00C80454">
              <w:rPr>
                <w:rStyle w:val="Collegamentoipertestuale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Pr="00C80454">
              <w:rPr>
                <w:rStyle w:val="Collegamentoipertestuale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Pr="00C80454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Pr="00C80454">
              <w:rPr>
                <w:rStyle w:val="Collegamentoipertestuale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  <w:lang w:val="en-US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Pr="00C80454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Pr="00C80454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Pr="00C80454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Pr="00C80454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Pr="00C80454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Pr="00C80454">
              <w:rPr>
                <w:rStyle w:val="Collegamentoipertestuale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Rapporti con i portatori di interessi particolari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Pr="00C80454">
              <w:rPr>
                <w:rStyle w:val="Collegamentoipertestuale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C80454">
              <w:rPr>
                <w:rStyle w:val="Collegamentoipertestuale"/>
                <w:noProof/>
              </w:rPr>
              <w:t>SEZIONE 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Pr="00C80454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C80454">
              <w:rPr>
                <w:rStyle w:val="Collegamentoipertestuale"/>
                <w:noProof/>
              </w:rPr>
              <w:t>SEZIONE 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C80454">
              <w:rPr>
                <w:rStyle w:val="Collegamentoipertestuale"/>
                <w:noProof/>
              </w:rPr>
              <w:t>SEZIONE 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C80454">
              <w:rPr>
                <w:rStyle w:val="Collegamentoipertestuale"/>
                <w:noProof/>
              </w:rPr>
              <w:t>SEZIONE 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C80454">
              <w:rPr>
                <w:rStyle w:val="Collegamentoipertestuale"/>
                <w:noProof/>
              </w:rPr>
              <w:t>SEZIONE 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C80454">
              <w:rPr>
                <w:rStyle w:val="Collegamentoipertestuale"/>
                <w:noProof/>
              </w:rPr>
              <w:t>SEZIONE 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Pr="00C80454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Pr="00C80454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Pr="00C80454">
              <w:rPr>
                <w:rStyle w:val="Collegamentoipertestuale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Pr="00C80454">
              <w:rPr>
                <w:rStyle w:val="Collegamentoipertestuale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Pr="00C80454">
              <w:rPr>
                <w:rStyle w:val="Collegamentoipertestuale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Pr="00C80454">
              <w:rPr>
                <w:rStyle w:val="Collegamentoipertestuale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Pr="00C80454">
              <w:rPr>
                <w:rStyle w:val="Collegamentoipertestuale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Pr="00C80454">
              <w:rPr>
                <w:rStyle w:val="Collegamentoipertestuale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Pr="00FC3331" w:rsidRDefault="00C829E4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R="008E1EEB" w:rsidRDefault="008E1EEB" w:rsidP="00A82AEF"/>
    <w:p w14:paraId="4A195BF6" w14:textId="76B226AB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91005020804</w:t>
      </w:r>
    </w:p>
    <w:p w14:paraId="49E9C6BB" w14:textId="5763843C" w:rsidR="00A82AEF" w:rsidRDefault="00A82AEF" w:rsidP="00A82AEF">
      <w:r>
        <w:t>Denominazione Amministrazione:</w:t>
      </w:r>
      <w:r w:rsidR="00415712">
        <w:t xml:space="preserve"> </w:t>
      </w:r>
      <w:r w:rsidR="007F66BA">
        <w:t>AUTORITA' DI SISTEMA PORTUALE DEI MARI TIRRENO MERIDIONALE E IONIO</w:t>
      </w:r>
    </w:p>
    <w:p w14:paraId="233484E2" w14:textId="530821B9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Autorità di Sistema Portuale</w:t>
      </w:r>
    </w:p>
    <w:p w14:paraId="642E32B8" w14:textId="7ACC144D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Calabria</w:t>
      </w:r>
    </w:p>
    <w:p w14:paraId="5B5CB40E" w14:textId="4023B998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31 a 49</w:t>
      </w:r>
    </w:p>
    <w:p w14:paraId="0E74568E" w14:textId="285CF43E" w:rsidR="00DF06C3" w:rsidRDefault="00A82AEF" w:rsidP="00A82AEF">
      <w:r>
        <w:t>Numero totale Dirigenti</w:t>
      </w:r>
      <w:r w:rsidR="007F66BA">
        <w:t>: 4</w:t>
      </w:r>
    </w:p>
    <w:p w14:paraId="694CECEE" w14:textId="09E8134E" w:rsidR="007C4A01" w:rsidRDefault="007C4A01" w:rsidP="00A82AEF">
      <w:r>
        <w:t xml:space="preserve">Numero di dipendenti con funzioni dirigenziali: </w:t>
      </w:r>
      <w:r w:rsidR="006879CD">
        <w:t>0</w:t>
      </w:r>
    </w:p>
    <w:p w14:paraId="67CCB480" w14:textId="77777777" w:rsidR="00651A97" w:rsidRDefault="00651A97" w:rsidP="00A82AEF"/>
    <w:p w14:paraId="33358537" w14:textId="1BF949F9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R="00A82AEF" w:rsidRDefault="00A82AEF" w:rsidP="00A82AEF"/>
    <w:p w14:paraId="247C22CE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LUIGI</w:t>
      </w:r>
    </w:p>
    <w:p w14:paraId="3989549E" w14:textId="5E622E14" w:rsidR="000D2A7E" w:rsidRDefault="000D2A7E" w:rsidP="000D2A7E">
      <w:r>
        <w:t>Cognome RPC</w:t>
      </w:r>
      <w:r w:rsidR="007C4A01">
        <w:t>T</w:t>
      </w:r>
      <w:r w:rsidR="00B86349">
        <w:t>: VENTRICI</w:t>
      </w:r>
    </w:p>
    <w:p w14:paraId="11609C35" w14:textId="77777777" w:rsidR="00B86349" w:rsidRDefault="000D2A7E" w:rsidP="000D2A7E">
      <w:proofErr w:type="gramStart"/>
      <w:r>
        <w:t>Qualifica:</w:t>
      </w:r>
      <w:r w:rsidRPr="00415712">
        <w:t xml:space="preserve"> </w:t>
      </w:r>
      <w:r w:rsidR="00B86349">
        <w:t xml:space="preserve"> Dirigente</w:t>
      </w:r>
      <w:proofErr w:type="gramEnd"/>
    </w:p>
    <w:p w14:paraId="2021EA7D" w14:textId="61C2A284" w:rsidR="000D2A7E" w:rsidRDefault="000D2A7E" w:rsidP="000D2A7E">
      <w:r>
        <w:t xml:space="preserve">Posizione occupata: </w:t>
      </w:r>
      <w:r w:rsidR="00B86349">
        <w:t>Dirigente Area Finanza Controllo Risorse Umane</w:t>
      </w:r>
    </w:p>
    <w:p w14:paraId="502D8005" w14:textId="3A78BFE4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26/06/2024</w:t>
      </w:r>
    </w:p>
    <w:p w14:paraId="620A346D" w14:textId="7E26A3BD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28C34C3F" w14:textId="2604E389" w:rsidR="00415394" w:rsidRDefault="00415394" w:rsidP="00415394"/>
    <w:p w14:paraId="5EBD5779" w14:textId="77777777" w:rsidR="00415394" w:rsidRPr="00F648A7" w:rsidRDefault="00415394" w:rsidP="00415394">
      <w:pPr>
        <w:rPr>
          <w:u w:val="single"/>
        </w:rPr>
      </w:pPr>
    </w:p>
    <w:p w14:paraId="62957726" w14:textId="7ED0A46A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R="003C0D8A" w:rsidRDefault="003C0D8A" w:rsidP="00A82AEF"/>
    <w:p w14:paraId="3F70C34C" w14:textId="22A11700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R="00DD6527" w:rsidRDefault="00DD6527" w:rsidP="00DD6527">
      <w:pPr>
        <w:rPr>
          <w:i/>
        </w:rPr>
      </w:pPr>
    </w:p>
    <w:p w14:paraId="17BC99FD" w14:textId="227E3868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R="006F1CD0" w:rsidRDefault="006F1CD0" w:rsidP="00A82AEF"/>
    <w:p w14:paraId="0ED8BF3C" w14:textId="643F8A21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41769E1C" w14:textId="0B1C868E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11B5FF6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4B3D99C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32B01A87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28F67367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5C64D88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E13C2C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722F94C" w14:textId="06E6EA9D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3C29F45" w14:textId="0D3FF159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6A8EB56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3D4AC2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30DD5BF0" w14:textId="664004D0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71CE51F" w14:textId="1F7084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E88451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FD2BDE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52CD6186" w14:textId="0BAA439A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C233A82" w14:textId="4D7719B3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corso di redazione</w:t>
            </w:r>
          </w:p>
        </w:tc>
      </w:tr>
      <w:tr w:rsidR="00700CC3" w:rsidRPr="00C519F5" w14:paraId="772B306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CD0A36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5B1AA5C0" w14:textId="1DA6DF9C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8559B15" w14:textId="7999143B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E96B59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EED772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06FFE304" w14:textId="30B65CFB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1B4C282" w14:textId="30DEC63A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BC5291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C13CD1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E470B66" w14:textId="001B83DD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68D09FE" w14:textId="1D8507D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A2122D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5C7478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6910DC63" w14:textId="6953FBF4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6E3BEF2" w14:textId="6478307D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BDB0DD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442F65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27F125B9" w14:textId="4B3BA7C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940F3EF" w14:textId="4CD71A04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858270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DAEA7C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0685464" w14:textId="028F384C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D7A4FE7" w14:textId="52EC0BBE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75934A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8DD6C9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019CAAAA" w14:textId="6ED31EB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24BF740" w14:textId="11E797B4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0A1305F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444FCE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45A6D96C" w14:textId="3B5F59FA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CEFE438" w14:textId="290F7E2F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173E0131" w14:textId="77777777" w:rsidTr="00700CC3">
        <w:trPr>
          <w:trHeight w:val="288"/>
        </w:trPr>
        <w:tc>
          <w:tcPr>
            <w:tcW w:w="6091" w:type="dxa"/>
            <w:noWrap/>
          </w:tcPr>
          <w:p w14:paraId="75DC6157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2ABF06FD" w14:textId="0AE38FF0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7D7BF39E" w14:textId="09C2A293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0375F6D7" w14:textId="69B842B0" w:rsidR="000D2A7E" w:rsidRDefault="000D2A7E" w:rsidP="00A82AEF"/>
    <w:p w14:paraId="60C78347" w14:textId="77777777" w:rsidR="0081479C" w:rsidRDefault="0081479C" w:rsidP="0081479C">
      <w:r>
        <w:t>Per quanto riguarda le misure non attuate si evidenzia che:</w:t>
      </w:r>
      <w:r>
        <w:br/>
        <w:t>- Per 1 misure non sono state ancora avviate le attività e non saranno avviate nei tempi previsti</w:t>
      </w:r>
    </w:p>
    <w:p w14:paraId="453637E2" w14:textId="3BC98FBE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66680769">
                <wp:simplePos x="0" y="0"/>
                <wp:positionH relativeFrom="margin">
                  <wp:posOffset>189230</wp:posOffset>
                </wp:positionH>
                <wp:positionV relativeFrom="paragraph">
                  <wp:posOffset>226695</wp:posOffset>
                </wp:positionV>
                <wp:extent cx="5686425" cy="995045"/>
                <wp:effectExtent l="0" t="0" r="28575" b="14605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9950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60CECF13" w:rsidR="00521000" w:rsidRDefault="00CB7722">
                            <w:r>
                              <w:t>Si specifica in merito all’attuazione delle misure in materia di trasparenza</w:t>
                            </w:r>
                            <w:r w:rsidR="00952940">
                              <w:t xml:space="preserve"> che sono state attuate in quanto è</w:t>
                            </w:r>
                            <w:r w:rsidR="00BF04E9">
                              <w:t xml:space="preserve"> stato</w:t>
                            </w:r>
                            <w:r w:rsidR="00952940">
                              <w:t xml:space="preserve"> previsto un controllo</w:t>
                            </w:r>
                            <w:r w:rsidR="00BF04E9">
                              <w:t xml:space="preserve"> </w:t>
                            </w:r>
                            <w:r w:rsidR="003E5C8C">
                              <w:t>con monitoraggio trimestrale</w:t>
                            </w:r>
                            <w:r w:rsidR="00F1547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DA9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85pt;width:447.75pt;height:78.3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" fillcolor="#deeaf6 [664]" strokeweight=".5pt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60CECF13" w:rsidR="00521000" w:rsidRDefault="00CB7722">
                      <w:r>
                        <w:t>Si specifica in merito all’attuazione delle misure in materia di trasparenza</w:t>
                      </w:r>
                      <w:r w:rsidR="00952940">
                        <w:t xml:space="preserve"> che sono state attuate in quanto è</w:t>
                      </w:r>
                      <w:r w:rsidR="00BF04E9">
                        <w:t xml:space="preserve"> stato</w:t>
                      </w:r>
                      <w:r w:rsidR="00952940">
                        <w:t xml:space="preserve"> previsto un controllo</w:t>
                      </w:r>
                      <w:r w:rsidR="00BF04E9">
                        <w:t xml:space="preserve"> </w:t>
                      </w:r>
                      <w:r w:rsidR="003E5C8C">
                        <w:t>con monitoraggio trimestrale</w:t>
                      </w:r>
                      <w:r w:rsidR="00F15478"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0AA933" w14:textId="5722F7B4" w:rsidR="00B613CC" w:rsidRDefault="00B613CC" w:rsidP="00A82AEF"/>
    <w:p w14:paraId="4CEDBDB3" w14:textId="5722C125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R="00B50D70" w:rsidRDefault="00B50D70" w:rsidP="003C4A0B">
      <w:pPr>
        <w:jc w:val="both"/>
      </w:pPr>
    </w:p>
    <w:p w14:paraId="66A07624" w14:textId="3F0635C0" w:rsidR="0050511D" w:rsidRDefault="0050511D" w:rsidP="0050511D"/>
    <w:p w14:paraId="6C48E9E1" w14:textId="7FEE6B51" w:rsidR="00BC36D4" w:rsidRDefault="00BC36D4" w:rsidP="0050511D">
      <w:r>
        <w:t xml:space="preserve">Il codice di comportamento è stato adottato nel 2019 </w:t>
      </w:r>
      <w:r>
        <w:br/>
        <w:t>Gli atti di incarico e i contratti, non sono stati adeguati alle previsioni del Codice di Comportamento adottato.</w:t>
      </w:r>
      <w:r>
        <w:br/>
        <w:t>Non sono state adottate misure che garantiscono l'attuazione del Codice di Comportamento per le seguenti motivazioni:  in fase di previsione</w:t>
      </w:r>
      <w:r>
        <w:br/>
        <w:t xml:space="preserve">Non è stata approvata/inserita nel Codice di Comportamento una apposita procedura di rilevazione delle situazioni di conflitto di interessi (Cfr. PNA 2019, Parte III, § 1.4, </w:t>
      </w:r>
      <w:proofErr w:type="spellStart"/>
      <w:r>
        <w:t>pag</w:t>
      </w:r>
      <w:proofErr w:type="spellEnd"/>
      <w:r>
        <w:t xml:space="preserve"> 50 e § 9 della Delibera ANAC n. 177/ 2020), per le seguenti motivazioni:  in fase di previsione</w:t>
      </w:r>
    </w:p>
    <w:p w14:paraId="310EFF48" w14:textId="328BA518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4E3CB9F3">
                <wp:simplePos x="0" y="0"/>
                <wp:positionH relativeFrom="margin">
                  <wp:posOffset>227330</wp:posOffset>
                </wp:positionH>
                <wp:positionV relativeFrom="paragraph">
                  <wp:posOffset>226060</wp:posOffset>
                </wp:positionV>
                <wp:extent cx="5786120" cy="1395095"/>
                <wp:effectExtent l="0" t="0" r="24130" b="14605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120" cy="13950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65DAE" w14:textId="6F527A9D" w:rsidR="00521000" w:rsidRDefault="00521000" w:rsidP="00BE39BE">
                            <w:r>
                              <w:t>Note del RPCT:</w:t>
                            </w:r>
                            <w:r w:rsidR="002D1DAD">
                              <w:t xml:space="preserve"> </w:t>
                            </w:r>
                          </w:p>
                          <w:p w14:paraId="34F98DC1" w14:textId="666E0726" w:rsidR="002D1DAD" w:rsidRDefault="002D1DAD" w:rsidP="00BE39BE">
                            <w:r>
                              <w:t>Codice di comportamento revisionato nel 2021</w:t>
                            </w:r>
                            <w:r w:rsidR="005D3D53">
                              <w:t>.</w:t>
                            </w:r>
                          </w:p>
                          <w:p w14:paraId="170070D8" w14:textId="7F7D64CF" w:rsidR="005D3D53" w:rsidRDefault="005D3D53" w:rsidP="00BE39BE">
                            <w:r>
                              <w:t>I c</w:t>
                            </w:r>
                            <w:r w:rsidR="002F44E8">
                              <w:t xml:space="preserve">ontratti sono stati adeguati </w:t>
                            </w:r>
                            <w:r w:rsidR="00481D1C">
                              <w:t>inserendo clausole di presa visione ed ac</w:t>
                            </w:r>
                            <w:r w:rsidR="00A27DA1">
                              <w:t xml:space="preserve">cettazione del </w:t>
                            </w:r>
                            <w:r w:rsidR="00F012A2">
                              <w:t>P</w:t>
                            </w:r>
                            <w:r w:rsidR="00A27DA1">
                              <w:t>rotocollo di legalit</w:t>
                            </w:r>
                            <w:r w:rsidR="009A3B2F">
                              <w:t>à</w:t>
                            </w:r>
                            <w:r w:rsidR="00A27DA1">
                              <w:t xml:space="preserve"> co</w:t>
                            </w:r>
                            <w:r w:rsidR="009A3B2F">
                              <w:t>n</w:t>
                            </w:r>
                            <w:r w:rsidR="00A27DA1">
                              <w:t xml:space="preserve"> le Prefetture </w:t>
                            </w:r>
                            <w:r w:rsidR="009A3B2F">
                              <w:t xml:space="preserve">competenti ed in materia di </w:t>
                            </w:r>
                            <w:proofErr w:type="spellStart"/>
                            <w:r w:rsidR="009A3B2F">
                              <w:t>pantouflage</w:t>
                            </w:r>
                            <w:proofErr w:type="spellEnd"/>
                            <w:r w:rsidR="006466DD">
                              <w:t>.</w:t>
                            </w:r>
                          </w:p>
                          <w:p w14:paraId="2848E179" w14:textId="59816B03" w:rsidR="006466DD" w:rsidRDefault="006466DD" w:rsidP="00BE39BE">
                            <w:r>
                              <w:t xml:space="preserve">All’art. 6 </w:t>
                            </w:r>
                            <w:r w:rsidR="00897E5F">
                              <w:t>del Codice di Comportamento è previst</w:t>
                            </w:r>
                            <w:r w:rsidR="00D942F2">
                              <w:t>a</w:t>
                            </w:r>
                            <w:r w:rsidR="00E848B8">
                              <w:t xml:space="preserve"> apposita comunicazione dei dipendenti qualora vi </w:t>
                            </w:r>
                            <w:r w:rsidR="00093124">
                              <w:t>sia un potenziale conflitto di interessi</w:t>
                            </w:r>
                            <w:r w:rsidR="00D1141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6991" id="Casella di testo 6" o:spid="_x0000_s1027" type="#_x0000_t202" style="position:absolute;left:0;text-align:left;margin-left:17.9pt;margin-top:17.8pt;width:455.6pt;height:109.8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" fillcolor="#deeaf6 [664]" strokeweight=".5pt">
                <v:textbox>
                  <w:txbxContent>
                    <w:p w14:paraId="44F65DAE" w14:textId="6F527A9D" w:rsidR="00521000" w:rsidRDefault="00521000" w:rsidP="00BE39BE">
                      <w:r>
                        <w:t>Note del RPCT:</w:t>
                      </w:r>
                      <w:r w:rsidR="002D1DAD">
                        <w:t xml:space="preserve"> </w:t>
                      </w:r>
                    </w:p>
                    <w:p w14:paraId="34F98DC1" w14:textId="666E0726" w:rsidR="002D1DAD" w:rsidRDefault="002D1DAD" w:rsidP="00BE39BE">
                      <w:r>
                        <w:t>Codice di comportamento revisionato nel 2021</w:t>
                      </w:r>
                      <w:r w:rsidR="005D3D53">
                        <w:t>.</w:t>
                      </w:r>
                    </w:p>
                    <w:p w14:paraId="170070D8" w14:textId="7F7D64CF" w:rsidR="005D3D53" w:rsidRDefault="005D3D53" w:rsidP="00BE39BE">
                      <w:r>
                        <w:t>I c</w:t>
                      </w:r>
                      <w:r w:rsidR="002F44E8">
                        <w:t xml:space="preserve">ontratti sono stati adeguati </w:t>
                      </w:r>
                      <w:r w:rsidR="00481D1C">
                        <w:t>inserendo clausole di presa visione ed ac</w:t>
                      </w:r>
                      <w:r w:rsidR="00A27DA1">
                        <w:t xml:space="preserve">cettazione del </w:t>
                      </w:r>
                      <w:r w:rsidR="00F012A2">
                        <w:t>P</w:t>
                      </w:r>
                      <w:r w:rsidR="00A27DA1">
                        <w:t>rotocollo di legalit</w:t>
                      </w:r>
                      <w:r w:rsidR="009A3B2F">
                        <w:t>à</w:t>
                      </w:r>
                      <w:r w:rsidR="00A27DA1">
                        <w:t xml:space="preserve"> co</w:t>
                      </w:r>
                      <w:r w:rsidR="009A3B2F">
                        <w:t>n</w:t>
                      </w:r>
                      <w:r w:rsidR="00A27DA1">
                        <w:t xml:space="preserve"> le Prefetture </w:t>
                      </w:r>
                      <w:r w:rsidR="009A3B2F">
                        <w:t xml:space="preserve">competenti ed in materia di </w:t>
                      </w:r>
                      <w:proofErr w:type="spellStart"/>
                      <w:r w:rsidR="009A3B2F">
                        <w:t>pantouflage</w:t>
                      </w:r>
                      <w:proofErr w:type="spellEnd"/>
                      <w:r w:rsidR="006466DD">
                        <w:t>.</w:t>
                      </w:r>
                    </w:p>
                    <w:p w14:paraId="2848E179" w14:textId="59816B03" w:rsidR="006466DD" w:rsidRDefault="006466DD" w:rsidP="00BE39BE">
                      <w:r>
                        <w:t xml:space="preserve">All’art. 6 </w:t>
                      </w:r>
                      <w:r w:rsidR="00897E5F">
                        <w:t>del Codice di Comportamento è previst</w:t>
                      </w:r>
                      <w:r w:rsidR="00D942F2">
                        <w:t>a</w:t>
                      </w:r>
                      <w:r w:rsidR="00E848B8">
                        <w:t xml:space="preserve"> apposita comunicazione dei dipendenti qualora vi </w:t>
                      </w:r>
                      <w:r w:rsidR="00093124">
                        <w:t>sia un potenziale conflitto di interessi</w:t>
                      </w:r>
                      <w:r w:rsidR="00D11417"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4935C3" w14:textId="2D217D9F" w:rsidR="00BE39BE" w:rsidRDefault="00BE39BE" w:rsidP="00A82AEF"/>
    <w:p w14:paraId="68A06B47" w14:textId="7CE745F4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R="00B608A5" w:rsidRPr="00B608A5" w:rsidRDefault="00B608A5" w:rsidP="00B608A5"/>
    <w:p w14:paraId="6D408325" w14:textId="05547E8F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R="00D86271" w:rsidRDefault="00D86271" w:rsidP="00D86271"/>
    <w:p w14:paraId="0D36FB7C" w14:textId="7B4D84C9" w:rsidR="0050511D" w:rsidRDefault="0050511D" w:rsidP="00D86271"/>
    <w:p w14:paraId="67EC0E20" w14:textId="7DA18D6C" w:rsidR="00BC36D4" w:rsidRPr="00BC36D4" w:rsidRDefault="00BC36D4" w:rsidP="00D86271">
      <w:pPr>
        <w:rPr>
          <w:u w:val="single"/>
        </w:rPr>
      </w:pPr>
      <w:r>
        <w:t>Sebbene la misura Rotazione Ordinaria del personale sia stata programmata del PTPCT o dalla sezione Anticorruzione e Trasparenza del PIAO, non è stato ancora redatto un Atto (es. regolamento, direttive, linee guida, etc.) per la sua adozione.</w:t>
      </w:r>
      <w:r>
        <w:br/>
        <w:t xml:space="preserve">La misura Rotazione Ordinaria del personale, pur essendo stata programmata nel PTPCT o nella sezione Anticorruzione e Trasparenza del PIAO di riferimento, non è stata ancora realizzata,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carenza di personale</w:t>
      </w:r>
      <w:r>
        <w:br/>
      </w:r>
      <w:r>
        <w:br/>
        <w:t>Nell'anno di riferimento del PTPCT o della sezione Anticorruzione e Trasparenza del PIAO in esame, l’amministrazione è stata interessata da un processo di riorganizzazione.</w:t>
      </w:r>
    </w:p>
    <w:p w14:paraId="749E1A87" w14:textId="77777777" w:rsidR="004B634E" w:rsidRDefault="004B634E" w:rsidP="00262A20"/>
    <w:p w14:paraId="3B89E7AC" w14:textId="2C41CC2B" w:rsidR="002C268B" w:rsidRDefault="002C268B" w:rsidP="002954F2">
      <w:pPr>
        <w:pStyle w:val="Titolo3"/>
      </w:pPr>
      <w:bookmarkStart w:id="8" w:name="_Toc88657652"/>
      <w:r>
        <w:lastRenderedPageBreak/>
        <w:t>Rotazione Straordinaria</w:t>
      </w:r>
      <w:bookmarkEnd w:id="8"/>
    </w:p>
    <w:p w14:paraId="7D6A9E88" w14:textId="216CDF4A" w:rsidR="002D6508" w:rsidRDefault="002D6508" w:rsidP="00B608A5"/>
    <w:p w14:paraId="68BED61F" w14:textId="76903743" w:rsidR="00076B3D" w:rsidRDefault="00076B3D" w:rsidP="00B608A5"/>
    <w:p w14:paraId="15A4FFA0" w14:textId="5CCB50DE" w:rsidR="00076B3D" w:rsidRDefault="00076B3D" w:rsidP="00B608A5">
      <w:r>
        <w:t>È in corso di redazione un Atto (es. regolamento, direttive, linee guida, etc.) con il quale l’amministrazione fornirà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7EEA3886" w14:textId="1CDBBE3F" w:rsidR="00076B3D" w:rsidRDefault="00076B3D" w:rsidP="00B608A5">
      <w:r>
        <w:t xml:space="preserve">La Rotazione Straordinaria è stata realizzata per le seguenti </w:t>
      </w:r>
      <w:proofErr w:type="gramStart"/>
      <w:r>
        <w:t>motivazioni:  Procedimento</w:t>
      </w:r>
      <w:proofErr w:type="gramEnd"/>
      <w:r>
        <w:t xml:space="preserve"> disciplinare</w:t>
      </w:r>
      <w:r>
        <w:br/>
        <w:t>Le unità di personale oggetto di rotazione straordinaria nell'anno di riferimento del PTPCT o della sezione Anticorruzione e Trasparenza del PIAO in esame sono state:</w:t>
      </w:r>
      <w:r>
        <w:br/>
        <w:t xml:space="preserve">  -0 dirigenti</w:t>
      </w:r>
      <w:r>
        <w:br/>
        <w:t xml:space="preserve">  -1 non dirigenti</w:t>
      </w:r>
    </w:p>
    <w:p w14:paraId="351E306F" w14:textId="6234D8FB" w:rsidR="000E2B36" w:rsidRDefault="000E2B36" w:rsidP="00B608A5"/>
    <w:p w14:paraId="20EC20EC" w14:textId="64E890C1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R="000E2B36" w:rsidRDefault="000E2B36" w:rsidP="00B608A5"/>
    <w:p w14:paraId="148C942D" w14:textId="7BD29226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1A569748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F041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28E9545F" w14:textId="77777777" w:rsidR="00521000" w:rsidRDefault="00521000" w:rsidP="00425435">
                      <w:r>
                        <w:t>Note del RPCT:</w:t>
                      </w:r>
                    </w:p>
                    <w:p w14:paraId="1A569748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R="001D6AAE" w:rsidRDefault="001D6AAE" w:rsidP="00A82AEF"/>
    <w:p w14:paraId="42315B8E" w14:textId="57070AA8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R="00E0390C" w:rsidRDefault="00E0390C" w:rsidP="00A82AEF"/>
    <w:p w14:paraId="3E568176" w14:textId="45FFDDB0" w:rsidR="004E51E9" w:rsidRDefault="004E51E9" w:rsidP="00354388"/>
    <w:p w14:paraId="03E87B23" w14:textId="40F13B79" w:rsidR="00B417C3" w:rsidRDefault="00B417C3" w:rsidP="00354388"/>
    <w:p w14:paraId="018372E4" w14:textId="7EF3EFAC" w:rsidR="009B6C9E" w:rsidRDefault="009B6C9E" w:rsidP="00354388"/>
    <w:p w14:paraId="6F3E9DBB" w14:textId="4793980D" w:rsidR="009B6C9E" w:rsidRDefault="009B6C9E" w:rsidP="00354388">
      <w:r>
        <w:t xml:space="preserve">In merito alle misure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 xml:space="preserve">Nel PTPCT o nella sezione Anticorruzione e Trasparenza del PIAO,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 xml:space="preserve">Nell'anno di riferimento del PTPCT o della sezione Anticorruzione e Trasparenza del PIAO in esame, sono pervenute 1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  <w:t xml:space="preserve">Sono state effettuate 3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, più in dettaglio:</w:t>
      </w:r>
      <w:r>
        <w:br/>
      </w:r>
      <w:r>
        <w:lastRenderedPageBreak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3 dichiarazioni rese dagli interessati sull'insussistenza di cause di incompatibilità.</w:t>
      </w:r>
      <w:r>
        <w:br/>
        <w:t>Sono state effettuate 3 verifiche sulla veridicità delle dichiarazioni rese dagli interessati sull'insussistenza di cause di incompatibilità,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  <w:t xml:space="preserve">Nel PTPCT o nella sezione Anticorruzione e Trasparenza del PIAO,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dirigenziali ai sensi del D.lgs. 39/2013, non sono esplicitate le direttive per effettuare controlli sui precedenti penali per le seguenti motivazioni: in fase di attuazione.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7FE2FC67">
                <wp:simplePos x="0" y="0"/>
                <wp:positionH relativeFrom="margin">
                  <wp:posOffset>227330</wp:posOffset>
                </wp:positionH>
                <wp:positionV relativeFrom="paragraph">
                  <wp:posOffset>250190</wp:posOffset>
                </wp:positionV>
                <wp:extent cx="5686425" cy="852170"/>
                <wp:effectExtent l="0" t="0" r="28575" b="2413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8521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3C8E2" w14:textId="590797F8" w:rsidR="00233A79" w:rsidRDefault="00521000" w:rsidP="009514F5">
                            <w:r>
                              <w:t>Note del RPCT:</w:t>
                            </w:r>
                          </w:p>
                          <w:p w14:paraId="163DC5F8" w14:textId="7ECF7BA7" w:rsidR="00233A79" w:rsidRPr="00233A79" w:rsidRDefault="00233A79" w:rsidP="009514F5">
                            <w:r>
                              <w:t xml:space="preserve">In materia di </w:t>
                            </w:r>
                            <w:proofErr w:type="spellStart"/>
                            <w:r>
                              <w:t>inconferi</w:t>
                            </w:r>
                            <w:r w:rsidR="009B1B6D">
                              <w:t>bilità</w:t>
                            </w:r>
                            <w:proofErr w:type="spellEnd"/>
                            <w:r w:rsidR="009B1B6D">
                              <w:t xml:space="preserve"> ed incompatibilità </w:t>
                            </w:r>
                            <w:r w:rsidR="002534A0">
                              <w:t xml:space="preserve">è pervenuta una </w:t>
                            </w:r>
                            <w:proofErr w:type="gramStart"/>
                            <w:r w:rsidR="002534A0">
                              <w:t xml:space="preserve">dichiarazione </w:t>
                            </w:r>
                            <w:r w:rsidR="00062E5E">
                              <w:t xml:space="preserve"> rispettivamente</w:t>
                            </w:r>
                            <w:proofErr w:type="gramEnd"/>
                            <w:r w:rsidR="00062E5E">
                              <w:t xml:space="preserve"> per l’</w:t>
                            </w:r>
                            <w:proofErr w:type="spellStart"/>
                            <w:r w:rsidR="00062E5E">
                              <w:t>inconferibilità</w:t>
                            </w:r>
                            <w:proofErr w:type="spellEnd"/>
                            <w:r w:rsidR="00062E5E">
                              <w:t xml:space="preserve"> e per l’incompatibilità </w:t>
                            </w:r>
                            <w:r w:rsidR="002534A0">
                              <w:t>per ogni interessato mentre sono state effettuate 3 verifiche</w:t>
                            </w:r>
                            <w:r w:rsidR="007D6D5D">
                              <w:t xml:space="preserve"> sulla veridicità</w:t>
                            </w:r>
                            <w:r w:rsidR="00062E5E">
                              <w:t xml:space="preserve"> </w:t>
                            </w:r>
                            <w:r w:rsidR="002534A0">
                              <w:t xml:space="preserve"> </w:t>
                            </w:r>
                            <w:r w:rsidR="007D6D5D">
                              <w:t>per ogni 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F846" id="Casella di testo 8" o:spid="_x0000_s1029" type="#_x0000_t202" style="position:absolute;margin-left:17.9pt;margin-top:19.7pt;width:447.75pt;height:67.1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" fillcolor="#deeaf6 [664]" strokeweight=".5pt">
                <v:textbox>
                  <w:txbxContent>
                    <w:p w14:paraId="4833C8E2" w14:textId="590797F8" w:rsidR="00233A79" w:rsidRDefault="00521000" w:rsidP="009514F5">
                      <w:r>
                        <w:t>Note del RPCT:</w:t>
                      </w:r>
                    </w:p>
                    <w:p w14:paraId="163DC5F8" w14:textId="7ECF7BA7" w:rsidR="00233A79" w:rsidRPr="00233A79" w:rsidRDefault="00233A79" w:rsidP="009514F5">
                      <w:r>
                        <w:t xml:space="preserve">In materia di </w:t>
                      </w:r>
                      <w:proofErr w:type="spellStart"/>
                      <w:r>
                        <w:t>inconferi</w:t>
                      </w:r>
                      <w:r w:rsidR="009B1B6D">
                        <w:t>bilità</w:t>
                      </w:r>
                      <w:proofErr w:type="spellEnd"/>
                      <w:r w:rsidR="009B1B6D">
                        <w:t xml:space="preserve"> ed incompatibilità </w:t>
                      </w:r>
                      <w:r w:rsidR="002534A0">
                        <w:t xml:space="preserve">è pervenuta una </w:t>
                      </w:r>
                      <w:proofErr w:type="gramStart"/>
                      <w:r w:rsidR="002534A0">
                        <w:t xml:space="preserve">dichiarazione </w:t>
                      </w:r>
                      <w:r w:rsidR="00062E5E">
                        <w:t xml:space="preserve"> rispettivamente</w:t>
                      </w:r>
                      <w:proofErr w:type="gramEnd"/>
                      <w:r w:rsidR="00062E5E">
                        <w:t xml:space="preserve"> per l’</w:t>
                      </w:r>
                      <w:proofErr w:type="spellStart"/>
                      <w:r w:rsidR="00062E5E">
                        <w:t>inconferibilità</w:t>
                      </w:r>
                      <w:proofErr w:type="spellEnd"/>
                      <w:r w:rsidR="00062E5E">
                        <w:t xml:space="preserve"> e per l’incompatibilità </w:t>
                      </w:r>
                      <w:r w:rsidR="002534A0">
                        <w:t>per ogni interessato mentre sono state effettuate 3 verifiche</w:t>
                      </w:r>
                      <w:r w:rsidR="007D6D5D">
                        <w:t xml:space="preserve"> sulla veridicità</w:t>
                      </w:r>
                      <w:r w:rsidR="00062E5E">
                        <w:t xml:space="preserve"> </w:t>
                      </w:r>
                      <w:r w:rsidR="002534A0">
                        <w:t xml:space="preserve"> </w:t>
                      </w:r>
                      <w:r w:rsidR="007D6D5D">
                        <w:t>per ogni materia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7BB037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747E578B" w14:textId="3FA154D2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R="00322543" w:rsidRPr="002954F2" w:rsidRDefault="00322543" w:rsidP="00B339EB">
      <w:pPr>
        <w:rPr>
          <w:lang w:val="en-US"/>
        </w:rPr>
      </w:pPr>
    </w:p>
    <w:p w14:paraId="638A2B6A" w14:textId="05418B44" w:rsidR="002E3A01" w:rsidRPr="002D1DAD" w:rsidRDefault="002E3A01" w:rsidP="00354388">
      <w:r w:rsidRPr="002D1DAD"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D1DAD">
        <w:br/>
        <w:t>In fase di attuazione</w:t>
      </w:r>
    </w:p>
    <w:p w14:paraId="3E8874B6" w14:textId="150E37FC" w:rsidR="002E3A01" w:rsidRPr="002D1DAD" w:rsidRDefault="002E3A01" w:rsidP="00354388"/>
    <w:p w14:paraId="5D868A4C" w14:textId="598764C9" w:rsidR="002E3A01" w:rsidRPr="002D1DAD" w:rsidRDefault="002E3A01" w:rsidP="00354388"/>
    <w:p w14:paraId="2827BF46" w14:textId="21471DC9" w:rsidR="00CC1DCA" w:rsidRPr="002D1DAD" w:rsidRDefault="00CC1DCA" w:rsidP="009D7358"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4E263471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3978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03AE3B51" w14:textId="77777777" w:rsidR="00521000" w:rsidRDefault="00521000" w:rsidP="00F96FBD">
                      <w:r>
                        <w:t>Note del RPCT:</w:t>
                      </w:r>
                    </w:p>
                    <w:p w14:paraId="4E263471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E3D996" w14:textId="5900A402" w:rsidR="00966756" w:rsidRPr="002D1DAD" w:rsidRDefault="00966756" w:rsidP="002A40F1"/>
    <w:p w14:paraId="29250BC4" w14:textId="5B8120DA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R="008F57B6" w:rsidRPr="00407953" w:rsidRDefault="008F57B6" w:rsidP="008F57B6"/>
    <w:p w14:paraId="4CC0C909" w14:textId="2186CA01" w:rsidR="00554955" w:rsidRDefault="00554955" w:rsidP="00354388"/>
    <w:p w14:paraId="4B003C97" w14:textId="526889A5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lastRenderedPageBreak/>
        <w:br/>
        <w:t xml:space="preserve">  - Sui temi dell’etica e dell'integrità del funzionario pubblico</w:t>
      </w:r>
      <w:r>
        <w:br/>
        <w:t xml:space="preserve">    - RPCT per un numero medio di ore 20</w:t>
      </w:r>
      <w:r>
        <w:br/>
        <w:t xml:space="preserve">    - Staff del RPCT per un numero medio di ore 16</w:t>
      </w:r>
      <w:r>
        <w:br/>
        <w:t xml:space="preserve">    - Referenti per un numero medio di ore12</w:t>
      </w:r>
      <w:r>
        <w:br/>
        <w:t xml:space="preserve">    - Dirigenti per un numero medio di ore 12</w:t>
      </w:r>
      <w:r>
        <w:br/>
        <w:t xml:space="preserve">    - Funzionari per un numero medio di ore 12</w:t>
      </w:r>
      <w:r>
        <w:br/>
        <w:t xml:space="preserve">    - Altro personale per un numero medio di ore 12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20</w:t>
      </w:r>
      <w:r>
        <w:br/>
        <w:t xml:space="preserve">    - Staff del RPCT per un numero medio di ore 16</w:t>
      </w:r>
      <w:r>
        <w:br/>
        <w:t xml:space="preserve">    - Referenti per un numero medio di ore 12</w:t>
      </w:r>
      <w:r>
        <w:br/>
        <w:t xml:space="preserve">    - Dirigenti per un numero medio di ore 12</w:t>
      </w:r>
      <w:r>
        <w:br/>
        <w:t xml:space="preserve">    - Funzionari per un numero medio di ore 12</w:t>
      </w:r>
      <w:r>
        <w:br/>
        <w:t xml:space="preserve">    - Altro personale per un numero medio di ore 12</w:t>
      </w:r>
    </w:p>
    <w:p w14:paraId="0F755E1B" w14:textId="77777777" w:rsidR="007623AA" w:rsidRDefault="007623AA" w:rsidP="00354388"/>
    <w:p w14:paraId="16AD09EC" w14:textId="2075CD03"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laboratori con analisi di casi pratici / esercitazioni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Formazione in house</w:t>
      </w:r>
      <w:r>
        <w:br/>
        <w:t xml:space="preserve">  - SNA</w:t>
      </w:r>
      <w:r>
        <w:br/>
        <w:t xml:space="preserve">  - </w:t>
      </w:r>
      <w:proofErr w:type="spellStart"/>
      <w:r>
        <w:t>Seben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- corso online</w:t>
      </w:r>
    </w:p>
    <w:p w14:paraId="1A68D204" w14:textId="77777777" w:rsidR="00554955" w:rsidRDefault="00554955" w:rsidP="00354388"/>
    <w:p w14:paraId="27B567B6" w14:textId="139573C8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347911DE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55AE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3FBF99B9" w14:textId="77777777" w:rsidR="00521000" w:rsidRDefault="00521000" w:rsidP="0015187D">
                      <w:r>
                        <w:t>Note del RPCT:</w:t>
                      </w:r>
                    </w:p>
                    <w:p w14:paraId="347911DE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R="00220806" w:rsidRPr="001D6AAE" w:rsidRDefault="00220806" w:rsidP="00FF5F58"/>
    <w:p w14:paraId="6066B8AE" w14:textId="0E2F8B8E" w:rsidR="00BD1446" w:rsidRDefault="00BD1446" w:rsidP="001D6AAE"/>
    <w:p w14:paraId="510984DA" w14:textId="24A7D926" w:rsidR="00BD1446" w:rsidRDefault="00BD1446" w:rsidP="001D6AAE"/>
    <w:p w14:paraId="56424824" w14:textId="77777777" w:rsidR="007623AA" w:rsidRDefault="007623AA" w:rsidP="001D6AAE"/>
    <w:p w14:paraId="2554AAE3" w14:textId="090E3E0B"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</w:r>
      <w:r>
        <w:lastRenderedPageBreak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non sono state riscontrate inadempienze</w:t>
      </w:r>
    </w:p>
    <w:p w14:paraId="18A0FB82" w14:textId="4A5DCF76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457BA7D1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E618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170F6AAA" w14:textId="77777777" w:rsidR="00521000" w:rsidRDefault="00521000" w:rsidP="00D866D2">
                      <w:r>
                        <w:t>Note del RPCT:</w:t>
                      </w:r>
                    </w:p>
                    <w:p w14:paraId="457BA7D1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R="00D866D2" w:rsidRDefault="00D866D2" w:rsidP="00A82AEF"/>
    <w:p w14:paraId="5DF5C383" w14:textId="3545A6E5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385A6370" w14:textId="77777777" w:rsidR="00733F24" w:rsidRPr="00B33A5B" w:rsidRDefault="00733F24" w:rsidP="00FC1197"/>
    <w:p w14:paraId="25EEAD3D" w14:textId="39CF920A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deve essere attivato il piano nella previsione delle misure attuative</w:t>
      </w:r>
    </w:p>
    <w:p w14:paraId="6B2259BB" w14:textId="1F4C625A" w:rsidR="00C84FCB" w:rsidRDefault="00C84FCB" w:rsidP="00B33A5B"/>
    <w:p w14:paraId="5065CE5E" w14:textId="0FE78C2C" w:rsidR="00C84FCB" w:rsidRDefault="00C84FCB" w:rsidP="00B33A5B"/>
    <w:p w14:paraId="378B3DB0" w14:textId="0F531824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4A6F83B3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99AF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78D97BCE" w14:textId="77777777" w:rsidR="00521000" w:rsidRDefault="00521000" w:rsidP="005B20C9">
                      <w:r>
                        <w:t>Note del RPCT:</w:t>
                      </w:r>
                    </w:p>
                    <w:p w14:paraId="4A6F83B3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R="005B20C9" w:rsidRDefault="005B20C9" w:rsidP="00A82AEF"/>
    <w:p w14:paraId="5CDDC874" w14:textId="2D13AE7C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R="00564160" w:rsidRPr="00C57E07" w:rsidRDefault="00564160" w:rsidP="00A82AEF"/>
    <w:p w14:paraId="410C8F00" w14:textId="739B0834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 xml:space="preserve">Il piano deve essere implementato </w:t>
      </w:r>
    </w:p>
    <w:p w14:paraId="1D96A216" w14:textId="6556EB67" w:rsidR="00634F49" w:rsidRDefault="00634F49" w:rsidP="00C57E07"/>
    <w:p w14:paraId="5291C015" w14:textId="140A58E2" w:rsidR="00634F49" w:rsidRDefault="00634F49" w:rsidP="00C57E07"/>
    <w:p w14:paraId="64EA9E93" w14:textId="4F09454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22B3FFB5" w14:textId="58E5A90D" w:rsidR="00521000" w:rsidRDefault="00C16A0C" w:rsidP="0038654E">
                            <w:r>
                              <w:t>La misura è stata già adottata</w:t>
                            </w:r>
                            <w:r w:rsidR="009C7621">
                              <w:t>.</w:t>
                            </w:r>
                          </w:p>
                          <w:p w14:paraId="139BBE71" w14:textId="77777777" w:rsidR="009C7621" w:rsidRDefault="009C7621" w:rsidP="00386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4B5A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5CCC3FAF" w14:textId="77777777" w:rsidR="00521000" w:rsidRDefault="00521000" w:rsidP="0038654E">
                      <w:r>
                        <w:t>Note del RPCT:</w:t>
                      </w:r>
                    </w:p>
                    <w:p w14:paraId="22B3FFB5" w14:textId="58E5A90D" w:rsidR="00521000" w:rsidRDefault="00C16A0C" w:rsidP="0038654E">
                      <w:r>
                        <w:t>La misura è stata già adottata</w:t>
                      </w:r>
                      <w:r w:rsidR="009C7621">
                        <w:t>.</w:t>
                      </w:r>
                    </w:p>
                    <w:p w14:paraId="139BBE71" w14:textId="77777777" w:rsidR="009C7621" w:rsidRDefault="009C7621" w:rsidP="0038654E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506847" w14:textId="77777777" w:rsidR="005B20C9" w:rsidRDefault="005B20C9" w:rsidP="00A82AEF"/>
    <w:p w14:paraId="58BD66C0" w14:textId="7C78F2C2" w:rsidR="0038654E" w:rsidRPr="00FF5F58" w:rsidRDefault="008D1456" w:rsidP="002954F2">
      <w:pPr>
        <w:pStyle w:val="Titolo2"/>
      </w:pPr>
      <w:bookmarkStart w:id="16" w:name="_Toc88657660"/>
      <w:r>
        <w:lastRenderedPageBreak/>
        <w:t>Patti di integrità</w:t>
      </w:r>
      <w:bookmarkEnd w:id="16"/>
    </w:p>
    <w:p w14:paraId="751BB05C" w14:textId="77777777" w:rsidR="00CD3792" w:rsidRDefault="00CD3792" w:rsidP="00CD3792"/>
    <w:p w14:paraId="578B5A31" w14:textId="6DF0362D" w:rsidR="002017E5" w:rsidRDefault="002017E5" w:rsidP="00A054EE">
      <w:r>
        <w:t xml:space="preserve"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</w:t>
      </w:r>
      <w:proofErr w:type="gramStart"/>
      <w:r>
        <w:t>motivazioni:  il</w:t>
      </w:r>
      <w:proofErr w:type="gramEnd"/>
      <w:r>
        <w:t xml:space="preserve"> piano deve essere implementato </w:t>
      </w:r>
    </w:p>
    <w:p w14:paraId="335B52E3" w14:textId="479D1626" w:rsidR="002017E5" w:rsidRDefault="002017E5" w:rsidP="00A054EE"/>
    <w:p w14:paraId="38F26A55" w14:textId="24153264" w:rsidR="002017E5" w:rsidRDefault="002017E5" w:rsidP="00A054EE">
      <w:bookmarkStart w:id="17" w:name="_Hlk88649032"/>
    </w:p>
    <w:bookmarkEnd w:id="17"/>
    <w:p w14:paraId="79F675D7" w14:textId="26CEC6E9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4688B4E3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2466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473E928B" w14:textId="77777777" w:rsidR="00521000" w:rsidRDefault="00521000" w:rsidP="00B96D6A">
                      <w:r>
                        <w:t>Note del RPCT:</w:t>
                      </w:r>
                    </w:p>
                    <w:p w14:paraId="4688B4E3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R="0038654E" w:rsidRDefault="0038654E" w:rsidP="00A82AEF"/>
    <w:p w14:paraId="7D678E5B" w14:textId="62496646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R="00B71748" w:rsidRDefault="00B71748" w:rsidP="005D5318"/>
    <w:p w14:paraId="7AB0A216" w14:textId="25254466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27DAEE86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90CF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170EA4F4" w14:textId="77777777" w:rsidR="005D5318" w:rsidRDefault="005D5318" w:rsidP="005D5318">
                      <w:r>
                        <w:t>Note del RPCT:</w:t>
                      </w:r>
                    </w:p>
                    <w:p w14:paraId="27DAEE86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R="005D5318" w:rsidRDefault="005D5318" w:rsidP="00A82AEF"/>
    <w:p w14:paraId="39737675" w14:textId="6D23C292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R="0030259F" w:rsidRDefault="0030259F" w:rsidP="00804DC2"/>
    <w:p w14:paraId="1C3F227E" w14:textId="476ADED3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neutrale su nessuna indicazione</w:t>
      </w:r>
    </w:p>
    <w:p w14:paraId="6C88A099" w14:textId="1949A445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66079BF3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0FAB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0CC7BF6E" w14:textId="77777777" w:rsidR="00521000" w:rsidRDefault="00521000" w:rsidP="00DE2A92">
                      <w:r>
                        <w:t>Note del RPCT:</w:t>
                      </w:r>
                    </w:p>
                    <w:p w14:paraId="66079BF3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R="00DE2A92" w:rsidRDefault="00DE2A92" w:rsidP="00A82AEF"/>
    <w:p w14:paraId="4F5C0ECE" w14:textId="0EDCB04B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R="002E0B4A" w:rsidRDefault="002E0B4A" w:rsidP="002E0B4A"/>
    <w:p w14:paraId="78DC159B" w14:textId="05CC6F0D" w:rsidR="00B903D0" w:rsidRDefault="00B903D0" w:rsidP="00AF16D5"/>
    <w:p w14:paraId="65E04976" w14:textId="77777777" w:rsidR="00B903D0" w:rsidRDefault="00B903D0" w:rsidP="002E0B4A"/>
    <w:p w14:paraId="5A11DF11" w14:textId="0ECCE7AB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R="00DB38DE" w:rsidRDefault="00DB38DE" w:rsidP="00A82AEF"/>
    <w:p w14:paraId="6CE28579" w14:textId="364C8A3B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R="005D6F2E" w:rsidRDefault="005D6F2E" w:rsidP="00A82AEF"/>
    <w:p w14:paraId="4BE13964" w14:textId="0584CE94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1A6392F6" w14:textId="1E00C008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75634EDB" w14:textId="60A6C3C9" w:rsidTr="00CB63F1">
        <w:tc>
          <w:tcPr>
            <w:tcW w:w="3739" w:type="dxa"/>
          </w:tcPr>
          <w:p w14:paraId="4550DB7D" w14:textId="4DE379C1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4A012F57" w14:textId="29AD41E5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2A81E9C9" w14:textId="33162263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54F27AF1" w14:textId="75BA3991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78B1E582" w14:textId="0C033C51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B31E60" w14:paraId="773A5DA9" w14:textId="77777777">
        <w:tc>
          <w:tcPr>
            <w:tcW w:w="0" w:type="auto"/>
          </w:tcPr>
          <w:p w14:paraId="08DB7292" w14:textId="77777777" w:rsidR="00B31E60" w:rsidRDefault="00000000">
            <w:r>
              <w:t>Misure di controllo</w:t>
            </w:r>
          </w:p>
        </w:tc>
        <w:tc>
          <w:tcPr>
            <w:tcW w:w="0" w:type="auto"/>
          </w:tcPr>
          <w:p w14:paraId="65C707E1" w14:textId="77777777" w:rsidR="00B31E60" w:rsidRDefault="00000000">
            <w:r>
              <w:t>4</w:t>
            </w:r>
          </w:p>
        </w:tc>
        <w:tc>
          <w:tcPr>
            <w:tcW w:w="0" w:type="auto"/>
          </w:tcPr>
          <w:p w14:paraId="1F862F76" w14:textId="77777777" w:rsidR="00B31E60" w:rsidRDefault="00000000">
            <w:r>
              <w:t>4</w:t>
            </w:r>
          </w:p>
        </w:tc>
        <w:tc>
          <w:tcPr>
            <w:tcW w:w="0" w:type="auto"/>
          </w:tcPr>
          <w:p w14:paraId="79D78AD8" w14:textId="77777777" w:rsidR="00B31E60" w:rsidRDefault="00000000">
            <w:r>
              <w:t>0</w:t>
            </w:r>
          </w:p>
        </w:tc>
        <w:tc>
          <w:tcPr>
            <w:tcW w:w="0" w:type="auto"/>
          </w:tcPr>
          <w:p w14:paraId="5CF67D86" w14:textId="77777777" w:rsidR="00B31E60" w:rsidRDefault="00000000">
            <w:r>
              <w:t>100</w:t>
            </w:r>
          </w:p>
        </w:tc>
      </w:tr>
      <w:tr w:rsidR="00B31E60" w14:paraId="186030E7" w14:textId="77777777">
        <w:tc>
          <w:tcPr>
            <w:tcW w:w="0" w:type="auto"/>
          </w:tcPr>
          <w:p w14:paraId="15281063" w14:textId="77777777" w:rsidR="00B31E60" w:rsidRDefault="00000000">
            <w:r>
              <w:t>TOTALI</w:t>
            </w:r>
          </w:p>
        </w:tc>
        <w:tc>
          <w:tcPr>
            <w:tcW w:w="0" w:type="auto"/>
          </w:tcPr>
          <w:p w14:paraId="3D096056" w14:textId="77777777" w:rsidR="00B31E60" w:rsidRDefault="00000000">
            <w:r>
              <w:t>4</w:t>
            </w:r>
          </w:p>
        </w:tc>
        <w:tc>
          <w:tcPr>
            <w:tcW w:w="0" w:type="auto"/>
          </w:tcPr>
          <w:p w14:paraId="2BC189D4" w14:textId="77777777" w:rsidR="00B31E60" w:rsidRDefault="00000000">
            <w:r>
              <w:t>4</w:t>
            </w:r>
          </w:p>
        </w:tc>
        <w:tc>
          <w:tcPr>
            <w:tcW w:w="0" w:type="auto"/>
          </w:tcPr>
          <w:p w14:paraId="3AD1418A" w14:textId="77777777" w:rsidR="00B31E60" w:rsidRDefault="00000000">
            <w:r>
              <w:t>0</w:t>
            </w:r>
          </w:p>
        </w:tc>
        <w:tc>
          <w:tcPr>
            <w:tcW w:w="0" w:type="auto"/>
          </w:tcPr>
          <w:p w14:paraId="08CC1577" w14:textId="77777777" w:rsidR="00B31E60" w:rsidRDefault="00000000">
            <w:r>
              <w:t>100</w:t>
            </w:r>
          </w:p>
        </w:tc>
      </w:tr>
    </w:tbl>
    <w:p w14:paraId="360C4BF9" w14:textId="10CB5CF0" w:rsidR="00815E90" w:rsidRDefault="00815E90" w:rsidP="00A82AEF"/>
    <w:p w14:paraId="64B91B15" w14:textId="7F93ACE4" w:rsidR="00815E90" w:rsidRDefault="00815E90" w:rsidP="00A82AEF"/>
    <w:p w14:paraId="128435D7" w14:textId="00B4E044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53E6618A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72DE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2F61BEED" w14:textId="77777777" w:rsidR="00521000" w:rsidRDefault="00521000" w:rsidP="00D24EEA">
                      <w:r>
                        <w:t>Note del RPCT:</w:t>
                      </w:r>
                    </w:p>
                    <w:p w14:paraId="53E6618A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11A0873" w14:textId="77777777" w:rsidR="009A50F1" w:rsidRDefault="009A50F1" w:rsidP="00A82AEF"/>
    <w:p w14:paraId="4EC2F347" w14:textId="291372FA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R="00D75085" w:rsidRDefault="00D75085" w:rsidP="007A4563"/>
    <w:p w14:paraId="1A9B2E16" w14:textId="029C4048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Maggiore formazione dei dipendenti</w:t>
      </w:r>
      <w:r>
        <w:br/>
        <w:t xml:space="preserve">  - la capacità di individuare e far emergere situazioni di rischio corruttivo e di intervenire con adeguati rimedi  è aumentata in ragione di Maggiore formazione dei dipendenti</w:t>
      </w:r>
      <w:r>
        <w:br/>
        <w:t xml:space="preserve">  - la reputazione dell'ente  è rimasta invariata in ragione di Negli anni non si sono verificati fenomeni corruttivi </w:t>
      </w:r>
    </w:p>
    <w:p w14:paraId="2B4ACE5D" w14:textId="557684DE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D06A8CD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2702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44C3F7CF" w14:textId="77777777" w:rsidR="00521000" w:rsidRDefault="00521000" w:rsidP="00007458">
                      <w:r>
                        <w:t>Note del RPCT:</w:t>
                      </w:r>
                    </w:p>
                    <w:p w14:paraId="2D06A8CD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R="00D51AFF" w:rsidRDefault="00D51AFF" w:rsidP="00D313A4"/>
    <w:p w14:paraId="71699E68" w14:textId="4E5DBB9E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R="008F7239" w:rsidRDefault="008F7239" w:rsidP="002205E8">
      <w:pPr>
        <w:rPr>
          <w:color w:val="000000" w:themeColor="text1"/>
        </w:rPr>
      </w:pPr>
    </w:p>
    <w:p w14:paraId="6052CDEE" w14:textId="1D4B970E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o della sezione Anticorruzione e Trasparenza del PIAO non </w:t>
      </w:r>
      <w:r>
        <w:rPr>
          <w:color w:val="000000" w:themeColor="text1"/>
        </w:rPr>
        <w:lastRenderedPageBreak/>
        <w:t>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B62B20F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8FAB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35A2389D" w14:textId="77777777" w:rsidR="00521000" w:rsidRDefault="00521000" w:rsidP="00007458">
                      <w:r>
                        <w:t>Note del RPCT:</w:t>
                      </w:r>
                    </w:p>
                    <w:p w14:paraId="2B62B20F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R="004F0FA6" w:rsidRDefault="004F0FA6" w:rsidP="002205E8"/>
    <w:p w14:paraId="564C4B15" w14:textId="07EE3554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R="00C636E8" w:rsidRDefault="00C636E8" w:rsidP="00C636E8"/>
    <w:p w14:paraId="300E0509" w14:textId="2579D4FA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4095587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570F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64ED70B2" w14:textId="77777777" w:rsidR="00521000" w:rsidRDefault="00521000" w:rsidP="00007458">
                      <w:r>
                        <w:t>Note del RPCT:</w:t>
                      </w:r>
                    </w:p>
                    <w:p w14:paraId="04095587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963FB1" w14:textId="77777777" w:rsidR="00936A6B" w:rsidRDefault="00936A6B" w:rsidP="002205E8"/>
    <w:p w14:paraId="301642B1" w14:textId="1B4F441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R="00936A6B" w:rsidRDefault="00936A6B" w:rsidP="002205E8"/>
    <w:p w14:paraId="7CACBDC1" w14:textId="4A258EB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Maggiore informazioni ai dipendenti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DA610E">
        <w:t xml:space="preserve"> </w:t>
      </w:r>
      <w:r>
        <w:t>Coinvolgimento dei dipendenti anche attraverso la nomina dei Referenti</w:t>
      </w:r>
    </w:p>
    <w:p w14:paraId="0F528BA7" w14:textId="3E45BED1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6AACC823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C8FD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536BD3E5" w14:textId="77777777" w:rsidR="00521000" w:rsidRDefault="00521000" w:rsidP="00687B10">
                      <w:r>
                        <w:t>Note del RPCT:</w:t>
                      </w:r>
                    </w:p>
                    <w:p w14:paraId="6AACC823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66345E" w14:textId="184AFFDE" w:rsidR="00687B10" w:rsidRDefault="00687B10" w:rsidP="00FB03D8"/>
    <w:p w14:paraId="00C3D057" w14:textId="0101B9AC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R="00DC2B4F" w:rsidRDefault="00DC2B4F" w:rsidP="00DC2B4F"/>
    <w:p w14:paraId="2B80B0F5" w14:textId="30528919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R="00DC2B4F" w:rsidRDefault="00DC2B4F" w:rsidP="00DC2B4F"/>
    <w:p w14:paraId="509A1AE0" w14:textId="38612305" w:rsidR="00DC2B4F" w:rsidRDefault="00DC2B4F" w:rsidP="002954F2">
      <w:pPr>
        <w:pStyle w:val="Titolo2"/>
      </w:pPr>
      <w:bookmarkStart w:id="27" w:name="_Toc88657670"/>
      <w:r>
        <w:lastRenderedPageBreak/>
        <w:t>Misure specifiche di controllo</w:t>
      </w:r>
      <w:bookmarkEnd w:id="27"/>
    </w:p>
    <w:p w14:paraId="4305D98C" w14:textId="77777777" w:rsidR="00DC2B4F" w:rsidRDefault="00DC2B4F" w:rsidP="00DC2B4F"/>
    <w:p w14:paraId="1046A20F" w14:textId="7A663DE5"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4</w:t>
      </w:r>
      <w:r>
        <w:br/>
        <w:t xml:space="preserve">  -  Numero di misure attuate nei tempi previsti: 4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verifica composizione commissioni di concorso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Trattazione delle pratiche con il criterio della compartecipazione del personale dipendente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verifica rotazione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verifiche a campione dichiarazioni sostitutive ex D.P.R. 445/2000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Misure specifiche alle società ed agli enti di diritto privato controllati dall'ADSP-MTMI</w:t>
      </w:r>
      <w:r>
        <w:br/>
        <w:t>La misura è stata attuata nei tempi previsti.</w:t>
      </w:r>
    </w:p>
    <w:p w14:paraId="780F0F6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938604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1384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B236DCF" w14:textId="77777777" w:rsidR="00521000" w:rsidRDefault="00521000" w:rsidP="00DC2B4F">
                      <w:r>
                        <w:t>Note del RPCT:</w:t>
                      </w:r>
                    </w:p>
                    <w:p w14:paraId="0938604A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9638F8" w14:textId="77777777" w:rsidR="00DC2B4F" w:rsidRDefault="00DC2B4F" w:rsidP="00FB03D8"/>
    <w:p w14:paraId="7284AF50" w14:textId="2C63D63E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R="00DC2B4F" w:rsidRDefault="00DC2B4F" w:rsidP="00DC2B4F"/>
    <w:p w14:paraId="009CB177" w14:textId="00E05D2F" w:rsidR="00DC2B4F" w:rsidRDefault="00E107E7" w:rsidP="00DC2B4F">
      <w:r>
        <w:t>Non sono state programmate misure specifiche di trasparenza.</w:t>
      </w:r>
    </w:p>
    <w:p w14:paraId="30354C6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83A05" w14:textId="05C8ACB6" w:rsidR="00521000" w:rsidRDefault="00521000" w:rsidP="00DC2B4F">
                            <w:r>
                              <w:t>Note del RPCT:</w:t>
                            </w:r>
                          </w:p>
                          <w:p w14:paraId="6BA04B9B" w14:textId="1BA0BFB9" w:rsidR="00931357" w:rsidRDefault="00931357" w:rsidP="00DC2B4F">
                            <w:r>
                              <w:t>Corsi di formazione a tutti i dipendenti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C922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4EA83A05" w14:textId="05C8ACB6" w:rsidR="00521000" w:rsidRDefault="00521000" w:rsidP="00DC2B4F">
                      <w:r>
                        <w:t>Note del RPCT:</w:t>
                      </w:r>
                    </w:p>
                    <w:p w14:paraId="6BA04B9B" w14:textId="1BA0BFB9" w:rsidR="00931357" w:rsidRDefault="00931357" w:rsidP="00DC2B4F">
                      <w:r>
                        <w:t>Corsi di formazione a tutti i dipendenti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467F8E" w14:textId="77777777" w:rsidR="00DC2B4F" w:rsidRDefault="00DC2B4F" w:rsidP="00DC2B4F"/>
    <w:p w14:paraId="144D30C2" w14:textId="67E81876" w:rsidR="00DC2B4F" w:rsidRPr="00B50D70" w:rsidRDefault="00DC2B4F" w:rsidP="002954F2">
      <w:pPr>
        <w:pStyle w:val="Titolo2"/>
      </w:pPr>
      <w:bookmarkStart w:id="29" w:name="_Toc88657672"/>
      <w:r>
        <w:lastRenderedPageBreak/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R="00DC2B4F" w:rsidRDefault="00DC2B4F" w:rsidP="00DC2B4F"/>
    <w:p w14:paraId="5DEF618B" w14:textId="6B175F14" w:rsidR="00E43C43" w:rsidRDefault="00E43C43" w:rsidP="00DC2B4F">
      <w:r>
        <w:t>Non sono state programmate misure specifiche di definizione e promozione dell’etica e di standard di comportamento.</w:t>
      </w:r>
    </w:p>
    <w:p w14:paraId="687A0889" w14:textId="495B6076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30F44FF" w14:textId="2B3F54BA" w:rsidR="00521000" w:rsidRDefault="001F1E13" w:rsidP="00DC2B4F">
                            <w:r>
                              <w:t>Corsi di formazione in</w:t>
                            </w:r>
                            <w:r w:rsidR="0056399C">
                              <w:t xml:space="preserve"> materia di etica a tutti i dipendenti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C1FE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8C7C64D" w14:textId="77777777" w:rsidR="00521000" w:rsidRDefault="00521000" w:rsidP="00DC2B4F">
                      <w:r>
                        <w:t>Note del RPCT:</w:t>
                      </w:r>
                    </w:p>
                    <w:p w14:paraId="630F44FF" w14:textId="2B3F54BA" w:rsidR="00521000" w:rsidRDefault="001F1E13" w:rsidP="00DC2B4F">
                      <w:r>
                        <w:t>Corsi di formazione in</w:t>
                      </w:r>
                      <w:r w:rsidR="0056399C">
                        <w:t xml:space="preserve"> materia di etica a tutti i dipendenti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A64EEE" w14:textId="77777777" w:rsidR="00DC2B4F" w:rsidRPr="000077FE" w:rsidRDefault="00DC2B4F" w:rsidP="00DC2B4F">
      <w:pPr>
        <w:rPr>
          <w:u w:val="single"/>
        </w:rPr>
      </w:pPr>
    </w:p>
    <w:p w14:paraId="032ECE2A" w14:textId="718758A8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R="00DC2B4F" w:rsidRDefault="00DC2B4F" w:rsidP="00DC2B4F">
      <w:pPr>
        <w:rPr>
          <w:u w:val="single"/>
        </w:rPr>
      </w:pPr>
    </w:p>
    <w:p w14:paraId="71EE77C6" w14:textId="00278AC0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02F738D0" w14:textId="0CADC7BA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4FEAB2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31F1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61B0C190" w14:textId="77777777" w:rsidR="00521000" w:rsidRDefault="00521000" w:rsidP="00DC2B4F">
                      <w:r>
                        <w:t>Note del RPCT:</w:t>
                      </w:r>
                    </w:p>
                    <w:p w14:paraId="54FEAB25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DD470A" w14:textId="77777777" w:rsidR="00DC2B4F" w:rsidRDefault="00DC2B4F" w:rsidP="00DC2B4F"/>
    <w:p w14:paraId="76FB2EBC" w14:textId="08BC1179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R="00DC2B4F" w:rsidRPr="00842CAA" w:rsidRDefault="00DC2B4F" w:rsidP="00DC2B4F"/>
    <w:p w14:paraId="2A70D602" w14:textId="65737BA1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588FAA06" w14:textId="0802A3C5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810494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83BF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9471C2A" w14:textId="77777777" w:rsidR="00521000" w:rsidRDefault="00521000" w:rsidP="00DC2B4F">
                      <w:r>
                        <w:t>Note del RPCT:</w:t>
                      </w:r>
                    </w:p>
                    <w:p w14:paraId="7810494D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949498" w14:textId="77777777" w:rsidR="00DC2B4F" w:rsidRDefault="00DC2B4F" w:rsidP="00DC2B4F"/>
    <w:p w14:paraId="2E154FB4" w14:textId="39A0124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R="00DC2B4F" w:rsidRDefault="00DC2B4F" w:rsidP="00FB03D8"/>
    <w:p w14:paraId="32070FED" w14:textId="5583E5E5" w:rsidR="00E43C43" w:rsidRDefault="00E43C43" w:rsidP="00DC2B4F">
      <w:r>
        <w:t>Non sono state programmate misure specifiche di formazione.</w:t>
      </w:r>
    </w:p>
    <w:p w14:paraId="7DD8027A" w14:textId="5669C06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21FE25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0E49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1510D74A" w14:textId="77777777" w:rsidR="00521000" w:rsidRDefault="00521000" w:rsidP="00DC2B4F">
                      <w:r>
                        <w:t>Note del RPCT:</w:t>
                      </w:r>
                    </w:p>
                    <w:p w14:paraId="421FE25D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71C3CE" w14:textId="77777777" w:rsidR="00DC2B4F" w:rsidRDefault="00DC2B4F" w:rsidP="00DC2B4F"/>
    <w:p w14:paraId="3D716CC2" w14:textId="6E51C3AC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R="00E43C43" w:rsidRDefault="00E43C43" w:rsidP="00FB03D8"/>
    <w:p w14:paraId="31F0311F" w14:textId="5A071297" w:rsidR="00E43C43" w:rsidRDefault="00E43C43" w:rsidP="00FB03D8">
      <w:r>
        <w:t>Non sono state programmate misure specifiche di rotazione.</w:t>
      </w:r>
    </w:p>
    <w:p w14:paraId="001A9B3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8D9280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697A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71E066EB" w14:textId="77777777" w:rsidR="00521000" w:rsidRDefault="00521000" w:rsidP="00DC2B4F">
                      <w:r>
                        <w:t>Note del RPCT:</w:t>
                      </w:r>
                    </w:p>
                    <w:p w14:paraId="48D9280D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D24BB35" w14:textId="77777777" w:rsidR="00DC2B4F" w:rsidRDefault="00DC2B4F" w:rsidP="00DC2B4F">
      <w:pPr>
        <w:rPr>
          <w:bCs/>
        </w:rPr>
      </w:pPr>
    </w:p>
    <w:p w14:paraId="052ECFC0" w14:textId="77777777" w:rsidR="00DC2B4F" w:rsidRPr="00B50D70" w:rsidRDefault="00DC2B4F" w:rsidP="002954F2">
      <w:pPr>
        <w:pStyle w:val="Titolo2"/>
      </w:pPr>
      <w:bookmarkStart w:id="34" w:name="_Toc88657677"/>
      <w:r>
        <w:lastRenderedPageBreak/>
        <w:t>Misure specifiche di disciplina del conflitto di interessi</w:t>
      </w:r>
      <w:bookmarkEnd w:id="34"/>
    </w:p>
    <w:p w14:paraId="6FE4B703" w14:textId="77777777" w:rsidR="00DC2B4F" w:rsidRDefault="00DC2B4F" w:rsidP="00DC2B4F"/>
    <w:p w14:paraId="10B335B4" w14:textId="05FA6C47" w:rsidR="00E43C43" w:rsidRDefault="00E43C43" w:rsidP="00DC2B4F">
      <w:r>
        <w:t>Non sono state programmate misure specifiche di disciplina del conflitto di interessi.</w:t>
      </w:r>
    </w:p>
    <w:p w14:paraId="32FDA15A" w14:textId="5C6102BF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78EF8D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D0E9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13C13EB2" w14:textId="77777777" w:rsidR="00521000" w:rsidRDefault="00521000" w:rsidP="00DC2B4F">
                      <w:r>
                        <w:t>Note del RPCT:</w:t>
                      </w:r>
                    </w:p>
                    <w:p w14:paraId="778EF8DA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BDAA4E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D82B" w14:textId="77777777" w:rsidR="00D04CEC" w:rsidRDefault="00D04CEC" w:rsidP="00424EBB">
      <w:r>
        <w:separator/>
      </w:r>
    </w:p>
  </w:endnote>
  <w:endnote w:type="continuationSeparator" w:id="0">
    <w:p w14:paraId="3A03B7DF" w14:textId="77777777" w:rsidR="00D04CEC" w:rsidRDefault="00D04CEC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5C29" w14:textId="77777777" w:rsidR="00D04CEC" w:rsidRDefault="00D04CEC" w:rsidP="00424EBB">
      <w:r>
        <w:separator/>
      </w:r>
    </w:p>
  </w:footnote>
  <w:footnote w:type="continuationSeparator" w:id="0">
    <w:p w14:paraId="53133B92" w14:textId="77777777" w:rsidR="00D04CEC" w:rsidRDefault="00D04CEC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87"/>
    <w:rsid w:val="000251AE"/>
    <w:rsid w:val="000257D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5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3124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1E13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3A79"/>
    <w:rsid w:val="00237C8F"/>
    <w:rsid w:val="00244756"/>
    <w:rsid w:val="00246B0C"/>
    <w:rsid w:val="00247B6C"/>
    <w:rsid w:val="00252986"/>
    <w:rsid w:val="002534A0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1DAD"/>
    <w:rsid w:val="002D287A"/>
    <w:rsid w:val="002D3DC0"/>
    <w:rsid w:val="002D6508"/>
    <w:rsid w:val="002D7DE9"/>
    <w:rsid w:val="002E0B4A"/>
    <w:rsid w:val="002E3A01"/>
    <w:rsid w:val="002E546C"/>
    <w:rsid w:val="002F44E8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2441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18C7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5C8C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47EF"/>
    <w:rsid w:val="004474B0"/>
    <w:rsid w:val="0044789A"/>
    <w:rsid w:val="00455450"/>
    <w:rsid w:val="00457A17"/>
    <w:rsid w:val="004603D7"/>
    <w:rsid w:val="00474398"/>
    <w:rsid w:val="00475ABD"/>
    <w:rsid w:val="0048039C"/>
    <w:rsid w:val="00481D1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35126"/>
    <w:rsid w:val="00544AF8"/>
    <w:rsid w:val="00544E33"/>
    <w:rsid w:val="00545018"/>
    <w:rsid w:val="00553787"/>
    <w:rsid w:val="00554955"/>
    <w:rsid w:val="00554D72"/>
    <w:rsid w:val="00560381"/>
    <w:rsid w:val="0056399C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3D53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6DD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D6D5D"/>
    <w:rsid w:val="007E041C"/>
    <w:rsid w:val="007E44FF"/>
    <w:rsid w:val="007E5878"/>
    <w:rsid w:val="007E5E22"/>
    <w:rsid w:val="007F2DCB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266D"/>
    <w:rsid w:val="0089529C"/>
    <w:rsid w:val="00896599"/>
    <w:rsid w:val="00896725"/>
    <w:rsid w:val="00896C9E"/>
    <w:rsid w:val="00897E5F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1357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2940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3B2F"/>
    <w:rsid w:val="009A50F1"/>
    <w:rsid w:val="009A72FE"/>
    <w:rsid w:val="009B0C32"/>
    <w:rsid w:val="009B0C3A"/>
    <w:rsid w:val="009B1B6D"/>
    <w:rsid w:val="009B2081"/>
    <w:rsid w:val="009B242B"/>
    <w:rsid w:val="009B26FE"/>
    <w:rsid w:val="009B6C9E"/>
    <w:rsid w:val="009C0FEE"/>
    <w:rsid w:val="009C7621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27DA1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1E60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C6814"/>
    <w:rsid w:val="00BD0F21"/>
    <w:rsid w:val="00BD1446"/>
    <w:rsid w:val="00BD41B1"/>
    <w:rsid w:val="00BE39BE"/>
    <w:rsid w:val="00BF04E9"/>
    <w:rsid w:val="00BF2306"/>
    <w:rsid w:val="00BF2D5B"/>
    <w:rsid w:val="00C0552B"/>
    <w:rsid w:val="00C10847"/>
    <w:rsid w:val="00C11D41"/>
    <w:rsid w:val="00C14410"/>
    <w:rsid w:val="00C15EAA"/>
    <w:rsid w:val="00C16A0C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722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04CEC"/>
    <w:rsid w:val="00D11417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4525"/>
    <w:rsid w:val="00D75085"/>
    <w:rsid w:val="00D7538B"/>
    <w:rsid w:val="00D779FD"/>
    <w:rsid w:val="00D858A5"/>
    <w:rsid w:val="00D86271"/>
    <w:rsid w:val="00D866D2"/>
    <w:rsid w:val="00D87F57"/>
    <w:rsid w:val="00D942F2"/>
    <w:rsid w:val="00D946D6"/>
    <w:rsid w:val="00D962C4"/>
    <w:rsid w:val="00DA06E4"/>
    <w:rsid w:val="00DA3764"/>
    <w:rsid w:val="00DA610E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48B8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12A2"/>
    <w:rsid w:val="00F02A38"/>
    <w:rsid w:val="00F03922"/>
    <w:rsid w:val="00F03C90"/>
    <w:rsid w:val="00F03EC9"/>
    <w:rsid w:val="00F15478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Giuseppina Rubino</cp:lastModifiedBy>
  <cp:revision>54</cp:revision>
  <cp:lastPrinted>2019-09-03T12:09:00Z</cp:lastPrinted>
  <dcterms:created xsi:type="dcterms:W3CDTF">2020-11-11T13:29:00Z</dcterms:created>
  <dcterms:modified xsi:type="dcterms:W3CDTF">2025-01-08T14:22:00Z</dcterms:modified>
</cp:coreProperties>
</file>